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789E" w14:textId="77777777" w:rsidR="00395DDE" w:rsidRDefault="00395DDE" w:rsidP="00395DDE">
      <w:pPr>
        <w:bidi/>
        <w:jc w:val="center"/>
        <w:rPr>
          <w:rtl/>
          <w:lang w:bidi="fa-IR"/>
        </w:rPr>
      </w:pPr>
      <w:r w:rsidRPr="00395DDE">
        <w:rPr>
          <w:rFonts w:hint="cs"/>
          <w:rtl/>
          <w:lang w:bidi="fa-IR"/>
        </w:rPr>
        <w:t>بسمه تعالی</w:t>
      </w:r>
    </w:p>
    <w:p w14:paraId="2E83F5B6" w14:textId="77777777" w:rsidR="00DD679E" w:rsidRPr="00395DDE" w:rsidRDefault="00DD679E" w:rsidP="00DD679E">
      <w:pPr>
        <w:bidi/>
        <w:jc w:val="center"/>
        <w:rPr>
          <w:rtl/>
          <w:lang w:bidi="fa-IR"/>
        </w:rPr>
      </w:pPr>
    </w:p>
    <w:p w14:paraId="61A634AA" w14:textId="3C644AD6" w:rsidR="00395DDE" w:rsidRPr="00395DDE" w:rsidRDefault="00395DDE" w:rsidP="00395DDE">
      <w:pPr>
        <w:bidi/>
        <w:jc w:val="center"/>
        <w:rPr>
          <w:b/>
          <w:bCs/>
          <w:rtl/>
          <w:lang w:bidi="fa-IR"/>
        </w:rPr>
      </w:pPr>
      <w:r w:rsidRPr="00395DDE">
        <w:rPr>
          <w:rFonts w:hint="cs"/>
          <w:b/>
          <w:bCs/>
          <w:rtl/>
          <w:lang w:bidi="fa-IR"/>
        </w:rPr>
        <w:t>طرح درسی "</w:t>
      </w:r>
      <w:r w:rsidRPr="00DD679E">
        <w:rPr>
          <w:rFonts w:hint="cs"/>
          <w:b/>
          <w:bCs/>
          <w:rtl/>
          <w:lang w:bidi="fa-IR"/>
        </w:rPr>
        <w:t>اقدامات بهداشتی</w:t>
      </w:r>
      <w:r w:rsidRPr="00395DDE">
        <w:rPr>
          <w:rFonts w:hint="cs"/>
          <w:b/>
          <w:bCs/>
          <w:rtl/>
          <w:lang w:bidi="fa-IR"/>
        </w:rPr>
        <w:t xml:space="preserve"> در شرایط اضطراری" برای دانشجویان بهداشت </w:t>
      </w:r>
      <w:r w:rsidRPr="00DD679E">
        <w:rPr>
          <w:rFonts w:hint="cs"/>
          <w:b/>
          <w:bCs/>
          <w:rtl/>
          <w:lang w:bidi="fa-IR"/>
        </w:rPr>
        <w:t xml:space="preserve">عمومی ن </w:t>
      </w:r>
      <w:r w:rsidRPr="00395DDE">
        <w:rPr>
          <w:rFonts w:hint="cs"/>
          <w:b/>
          <w:bCs/>
          <w:rtl/>
          <w:lang w:bidi="fa-IR"/>
        </w:rPr>
        <w:t>ورودی 140</w:t>
      </w:r>
      <w:r w:rsidRPr="00DD679E">
        <w:rPr>
          <w:rFonts w:hint="cs"/>
          <w:b/>
          <w:bCs/>
          <w:rtl/>
          <w:lang w:bidi="fa-IR"/>
        </w:rPr>
        <w:t>2</w:t>
      </w:r>
    </w:p>
    <w:p w14:paraId="403F53EC" w14:textId="4DA3023C" w:rsidR="00395DDE" w:rsidRPr="00395DDE" w:rsidRDefault="00395DDE" w:rsidP="00395DDE">
      <w:pPr>
        <w:bidi/>
        <w:jc w:val="center"/>
        <w:rPr>
          <w:b/>
          <w:bCs/>
          <w:rtl/>
          <w:lang w:bidi="fa-IR"/>
        </w:rPr>
      </w:pPr>
      <w:r w:rsidRPr="00395DDE">
        <w:rPr>
          <w:rFonts w:hint="cs"/>
          <w:b/>
          <w:bCs/>
          <w:rtl/>
          <w:lang w:bidi="fa-IR"/>
        </w:rPr>
        <w:t>(5/</w:t>
      </w:r>
      <w:r w:rsidRPr="00DD679E">
        <w:rPr>
          <w:rFonts w:hint="cs"/>
          <w:b/>
          <w:bCs/>
          <w:rtl/>
          <w:lang w:bidi="fa-IR"/>
        </w:rPr>
        <w:t>0</w:t>
      </w:r>
      <w:r w:rsidRPr="00395DDE">
        <w:rPr>
          <w:rFonts w:hint="cs"/>
          <w:b/>
          <w:bCs/>
          <w:rtl/>
          <w:lang w:bidi="fa-IR"/>
        </w:rPr>
        <w:t xml:space="preserve"> واحد نظری)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607"/>
        <w:gridCol w:w="6863"/>
      </w:tblGrid>
      <w:tr w:rsidR="00395DDE" w:rsidRPr="00395DDE" w14:paraId="646D4316" w14:textId="77777777" w:rsidTr="00E55391">
        <w:trPr>
          <w:jc w:val="center"/>
        </w:trPr>
        <w:tc>
          <w:tcPr>
            <w:tcW w:w="880" w:type="dxa"/>
          </w:tcPr>
          <w:p w14:paraId="5883495E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07" w:type="dxa"/>
          </w:tcPr>
          <w:p w14:paraId="3FA283AC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6863" w:type="dxa"/>
          </w:tcPr>
          <w:p w14:paraId="58A2463C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عناوین مبحث تدریس</w:t>
            </w:r>
          </w:p>
        </w:tc>
      </w:tr>
      <w:tr w:rsidR="00395DDE" w:rsidRPr="00395DDE" w14:paraId="0112233B" w14:textId="77777777" w:rsidTr="00E55391">
        <w:trPr>
          <w:jc w:val="center"/>
        </w:trPr>
        <w:tc>
          <w:tcPr>
            <w:tcW w:w="880" w:type="dxa"/>
          </w:tcPr>
          <w:p w14:paraId="4EB39448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07" w:type="dxa"/>
          </w:tcPr>
          <w:p w14:paraId="5A4C8092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6863" w:type="dxa"/>
          </w:tcPr>
          <w:p w14:paraId="43ED48E4" w14:textId="1FA00D6F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مقدمه و مرور سرفصل درس و اشاره به منابع درس</w:t>
            </w:r>
            <w:r w:rsidRPr="00DD679E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395DDE">
              <w:rPr>
                <w:rFonts w:hint="cs"/>
                <w:b/>
                <w:bCs/>
                <w:rtl/>
                <w:lang w:bidi="fa-IR"/>
              </w:rPr>
              <w:t>کلیات بلایا، انواع بلایا،نقش سازمانهای ملی و بین المللی</w:t>
            </w:r>
          </w:p>
        </w:tc>
      </w:tr>
      <w:tr w:rsidR="00395DDE" w:rsidRPr="00395DDE" w14:paraId="0192CF00" w14:textId="77777777" w:rsidTr="00E55391">
        <w:trPr>
          <w:jc w:val="center"/>
        </w:trPr>
        <w:tc>
          <w:tcPr>
            <w:tcW w:w="880" w:type="dxa"/>
          </w:tcPr>
          <w:p w14:paraId="2FDE3E17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07" w:type="dxa"/>
          </w:tcPr>
          <w:p w14:paraId="7C00BFE9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6863" w:type="dxa"/>
          </w:tcPr>
          <w:p w14:paraId="43CF44E5" w14:textId="12D79516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اقدامات اضطراری،جایگاه بهداشت در مدیریت بحران(پیش،هنگام وقوع،پس از وقوع)</w:t>
            </w:r>
            <w:r w:rsidRPr="00DD679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395DDE">
              <w:rPr>
                <w:rFonts w:hint="cs"/>
                <w:b/>
                <w:bCs/>
                <w:rtl/>
                <w:lang w:bidi="fa-IR"/>
              </w:rPr>
              <w:t>اقدامات بهداشت محیط در شرایط اضطراری، جستجو، نجات،تخلیه، شرایط بهداشتی برپایی مکانهای</w:t>
            </w:r>
            <w:r w:rsidRPr="00DD679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395DDE">
              <w:rPr>
                <w:rFonts w:hint="cs"/>
                <w:b/>
                <w:bCs/>
                <w:rtl/>
                <w:lang w:bidi="fa-IR"/>
              </w:rPr>
              <w:t>اسکان موقت و اردوگاههای چادری</w:t>
            </w:r>
          </w:p>
        </w:tc>
      </w:tr>
      <w:tr w:rsidR="00395DDE" w:rsidRPr="00395DDE" w14:paraId="1D421F39" w14:textId="77777777" w:rsidTr="00E55391">
        <w:trPr>
          <w:jc w:val="center"/>
        </w:trPr>
        <w:tc>
          <w:tcPr>
            <w:tcW w:w="880" w:type="dxa"/>
          </w:tcPr>
          <w:p w14:paraId="781BE340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14:paraId="60EA0D8D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6863" w:type="dxa"/>
          </w:tcPr>
          <w:p w14:paraId="0E16D6FB" w14:textId="6D6C6C70" w:rsidR="00395DDE" w:rsidRPr="00395DDE" w:rsidRDefault="00395DDE" w:rsidP="000D37F7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تامین آب آشامیدنی بهداشتی</w:t>
            </w:r>
            <w:r w:rsidRPr="00DD679E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395DDE">
              <w:rPr>
                <w:rFonts w:hint="cs"/>
                <w:b/>
                <w:bCs/>
                <w:rtl/>
                <w:lang w:bidi="fa-IR"/>
              </w:rPr>
              <w:t>انواع منابع آب شرب، روشهای بهسازی منابع آب</w:t>
            </w:r>
            <w:r w:rsidRPr="00DD679E">
              <w:rPr>
                <w:rFonts w:hint="cs"/>
                <w:b/>
                <w:bCs/>
                <w:rtl/>
                <w:lang w:bidi="fa-IR"/>
              </w:rPr>
              <w:t>،</w:t>
            </w:r>
            <w:r w:rsidR="000D37F7" w:rsidRPr="00DD679E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0D37F7" w:rsidRPr="00395DDE">
              <w:rPr>
                <w:rFonts w:hint="cs"/>
                <w:b/>
                <w:bCs/>
                <w:rtl/>
                <w:lang w:bidi="fa-IR"/>
              </w:rPr>
              <w:t>روشهای ضدعفونی آب شرب و سالمسازی آب</w:t>
            </w:r>
          </w:p>
        </w:tc>
      </w:tr>
      <w:tr w:rsidR="00395DDE" w:rsidRPr="00395DDE" w14:paraId="51A23238" w14:textId="77777777" w:rsidTr="00E55391">
        <w:trPr>
          <w:jc w:val="center"/>
        </w:trPr>
        <w:tc>
          <w:tcPr>
            <w:tcW w:w="880" w:type="dxa"/>
          </w:tcPr>
          <w:p w14:paraId="0CB47E7D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07" w:type="dxa"/>
          </w:tcPr>
          <w:p w14:paraId="03653E68" w14:textId="77777777" w:rsidR="00395DDE" w:rsidRPr="00395DDE" w:rsidRDefault="00395DDE" w:rsidP="00395DDE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6863" w:type="dxa"/>
          </w:tcPr>
          <w:p w14:paraId="5E17C9B6" w14:textId="35976464" w:rsidR="00395DDE" w:rsidRPr="00395DDE" w:rsidRDefault="000D37F7" w:rsidP="000D37F7">
            <w:pPr>
              <w:bidi/>
              <w:spacing w:after="160" w:line="259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395DDE">
              <w:rPr>
                <w:rFonts w:hint="cs"/>
                <w:b/>
                <w:bCs/>
                <w:rtl/>
                <w:lang w:bidi="fa-IR"/>
              </w:rPr>
              <w:t>مدیریت دفع فضولات انسانی و حیوانی، مدیریت پسماند، مدیریت فاضلاب</w:t>
            </w:r>
            <w:r w:rsidRPr="00DD679E">
              <w:rPr>
                <w:rFonts w:hint="cs"/>
                <w:b/>
                <w:bCs/>
                <w:rtl/>
                <w:lang w:bidi="fa-IR"/>
              </w:rPr>
              <w:t xml:space="preserve">، </w:t>
            </w:r>
            <w:r w:rsidRPr="00395DDE">
              <w:rPr>
                <w:rFonts w:hint="cs"/>
                <w:b/>
                <w:bCs/>
                <w:rtl/>
                <w:lang w:bidi="fa-IR"/>
              </w:rPr>
              <w:t>بهداشت مواد غذایی،تهدیدات چرخه تولید،تامین و تهیه مواد غذایی</w:t>
            </w:r>
          </w:p>
        </w:tc>
      </w:tr>
    </w:tbl>
    <w:p w14:paraId="5119DCE4" w14:textId="77777777" w:rsidR="000D37F7" w:rsidRDefault="000D37F7" w:rsidP="00395DDE">
      <w:pPr>
        <w:bidi/>
        <w:rPr>
          <w:rtl/>
          <w:lang w:bidi="fa-IR"/>
        </w:rPr>
      </w:pPr>
    </w:p>
    <w:p w14:paraId="60E846A2" w14:textId="77777777" w:rsidR="000D37F7" w:rsidRDefault="000D37F7" w:rsidP="000D37F7">
      <w:pPr>
        <w:bidi/>
        <w:rPr>
          <w:rtl/>
          <w:lang w:bidi="fa-IR"/>
        </w:rPr>
      </w:pPr>
    </w:p>
    <w:p w14:paraId="35FE1C35" w14:textId="708CF3F1" w:rsidR="000D37F7" w:rsidRDefault="000D37F7" w:rsidP="000D37F7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دکتر انوشیروان صدیق</w:t>
      </w:r>
    </w:p>
    <w:p w14:paraId="54F73C09" w14:textId="11C7B882" w:rsidR="00395DDE" w:rsidRPr="00395DDE" w:rsidRDefault="00395DDE" w:rsidP="000D37F7">
      <w:pPr>
        <w:bidi/>
        <w:jc w:val="center"/>
        <w:rPr>
          <w:b/>
          <w:bCs/>
          <w:rtl/>
          <w:lang w:bidi="fa-IR"/>
        </w:rPr>
      </w:pPr>
      <w:r w:rsidRPr="00395DDE">
        <w:rPr>
          <w:rFonts w:hint="cs"/>
          <w:b/>
          <w:bCs/>
          <w:rtl/>
          <w:lang w:bidi="fa-IR"/>
        </w:rPr>
        <w:t>عضو هیات علمی دانشکده بهداشت، دانشگاه علوم پزشکی اردبیل</w:t>
      </w:r>
    </w:p>
    <w:p w14:paraId="54173247" w14:textId="77777777" w:rsidR="00EE37C5" w:rsidRDefault="00EE37C5" w:rsidP="000D37F7">
      <w:pPr>
        <w:bidi/>
        <w:jc w:val="center"/>
      </w:pPr>
    </w:p>
    <w:sectPr w:rsidR="00EE3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B6"/>
    <w:rsid w:val="00007F5E"/>
    <w:rsid w:val="00066BF9"/>
    <w:rsid w:val="000D37F7"/>
    <w:rsid w:val="00395DDE"/>
    <w:rsid w:val="006F56B6"/>
    <w:rsid w:val="00DD679E"/>
    <w:rsid w:val="00E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C19D"/>
  <w15:chartTrackingRefBased/>
  <w15:docId w15:val="{606D077A-9477-415F-B625-9A74075C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sedig, anoshirvan</dc:creator>
  <cp:keywords/>
  <dc:description/>
  <cp:lastModifiedBy>sedig, anoshirvan</cp:lastModifiedBy>
  <cp:revision>2</cp:revision>
  <dcterms:created xsi:type="dcterms:W3CDTF">2024-11-03T10:46:00Z</dcterms:created>
  <dcterms:modified xsi:type="dcterms:W3CDTF">2024-11-03T11:11:00Z</dcterms:modified>
</cp:coreProperties>
</file>